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Pr="00AB14D0">
        <w:rPr>
          <w:color w:val="000000"/>
          <w:sz w:val="32"/>
          <w:szCs w:val="32"/>
        </w:rPr>
        <w:t xml:space="preserve">Příští den si Gorila vymyslela, že jí mám dělat při práci společnost. „Kdybys chtěla zase vzít </w:t>
      </w:r>
      <w:proofErr w:type="spellStart"/>
      <w:r w:rsidRPr="00AB14D0">
        <w:rPr>
          <w:color w:val="000000"/>
          <w:sz w:val="32"/>
          <w:szCs w:val="32"/>
        </w:rPr>
        <w:t>roha</w:t>
      </w:r>
      <w:proofErr w:type="spellEnd"/>
      <w:r w:rsidRPr="00AB14D0">
        <w:rPr>
          <w:color w:val="000000"/>
          <w:sz w:val="32"/>
          <w:szCs w:val="32"/>
        </w:rPr>
        <w:t>, byla bych za to odpovědná," prohlásila. „Když se mnou budeš na dvoře, můžu na tebe dohlížet." Otevřela zadní vchod a přísně sledovala, jak vycházím ven. Natáhla jsem si žlutou bundu a vykročila do bláta. Zadní dvůr byl ohraničený vysokým plotem z prken.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AB14D0">
        <w:rPr>
          <w:color w:val="000000"/>
          <w:sz w:val="32"/>
          <w:szCs w:val="32"/>
        </w:rPr>
        <w:t xml:space="preserve">Vlevo stála malá rozviklaná </w:t>
      </w:r>
      <w:proofErr w:type="spellStart"/>
      <w:r w:rsidRPr="00AB14D0">
        <w:rPr>
          <w:color w:val="000000"/>
          <w:sz w:val="32"/>
          <w:szCs w:val="32"/>
        </w:rPr>
        <w:t>kadibudka</w:t>
      </w:r>
      <w:proofErr w:type="spellEnd"/>
      <w:r w:rsidRPr="00AB14D0">
        <w:rPr>
          <w:color w:val="000000"/>
          <w:sz w:val="32"/>
          <w:szCs w:val="32"/>
        </w:rPr>
        <w:t xml:space="preserve"> natřená načerveno. Vpravo byla velká brána z pletiva. Všude se povalovaly kancelářské židle, umyvadla, dopravní značky, svitky ostnatého drátu, lednička, dvě myčky, zásuvky plné kabelů a drátů, šatníky, díly aut, řídítka, prasklé odrážecí saně, půlka mopedu, čela postele, pokřivené žebříky, poličky na </w:t>
      </w:r>
      <w:proofErr w:type="gramStart"/>
      <w:r w:rsidRPr="00AB14D0">
        <w:rPr>
          <w:color w:val="000000"/>
          <w:sz w:val="32"/>
          <w:szCs w:val="32"/>
        </w:rPr>
        <w:t>knihy... prostě</w:t>
      </w:r>
      <w:proofErr w:type="gramEnd"/>
      <w:r w:rsidRPr="00AB14D0">
        <w:rPr>
          <w:color w:val="000000"/>
          <w:sz w:val="32"/>
          <w:szCs w:val="32"/>
        </w:rPr>
        <w:t xml:space="preserve"> všechno!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AB14D0">
        <w:rPr>
          <w:color w:val="000000"/>
          <w:sz w:val="32"/>
          <w:szCs w:val="32"/>
        </w:rPr>
        <w:t>Gorila se sklonila a zvedla ledničku. Pak ji otřela paží a vytáhla z kapsy sáček z umělé hmoty. Vyndala z něj bílý samolepicí papírek a inkoustové pero. Přilepila lístek na ledničku a neohrabaným písmem na něj napsala 200 KORUN. Pak se otočila ke mně.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t>„To je všechno," řekla. „Tohle je moje firma. Tohle prodáváme. Starý krámy."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t xml:space="preserve">„Není to </w:t>
      </w:r>
      <w:proofErr w:type="spellStart"/>
      <w:r w:rsidRPr="00AB14D0">
        <w:rPr>
          <w:color w:val="000000"/>
          <w:sz w:val="32"/>
          <w:szCs w:val="32"/>
        </w:rPr>
        <w:t>žádnej</w:t>
      </w:r>
      <w:proofErr w:type="spellEnd"/>
      <w:r w:rsidRPr="00AB14D0">
        <w:rPr>
          <w:color w:val="000000"/>
          <w:sz w:val="32"/>
          <w:szCs w:val="32"/>
        </w:rPr>
        <w:t xml:space="preserve"> velkopodnik," řekla. „Ale nemusíme okusovat kosti, </w:t>
      </w:r>
      <w:proofErr w:type="spellStart"/>
      <w:r w:rsidRPr="00AB14D0">
        <w:rPr>
          <w:color w:val="000000"/>
          <w:sz w:val="32"/>
          <w:szCs w:val="32"/>
        </w:rPr>
        <w:t>abysme</w:t>
      </w:r>
      <w:proofErr w:type="spellEnd"/>
      <w:r w:rsidRPr="00AB14D0">
        <w:rPr>
          <w:color w:val="000000"/>
          <w:sz w:val="32"/>
          <w:szCs w:val="32"/>
        </w:rPr>
        <w:t xml:space="preserve"> přežily."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AB14D0">
        <w:rPr>
          <w:color w:val="000000"/>
          <w:sz w:val="32"/>
          <w:szCs w:val="32"/>
        </w:rPr>
        <w:t>Toho dopoledne mě Gorila naučila, jak lepit na zboží lístky s cenou. „Když je něco rozbitý, musí to být levný," řekla a zvedla ohromnou udici. Naviják, na který se navíjel vlasec, byl nakřivo. Gorila jím zkusila otočit. „Vždyť funguje," prohlásila. „Pětadvacet kaček." Podala mi udici. Připlácla jsem na ni papírek a načmárala na něj 25 KORUN. Moc profesionálně to nevypadalo.</w:t>
      </w:r>
    </w:p>
    <w:p w:rsid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AB14D0">
        <w:rPr>
          <w:color w:val="000000"/>
          <w:sz w:val="32"/>
          <w:szCs w:val="32"/>
        </w:rPr>
        <w:t>„Výborně," pochválila mě Gorila. „To je levný. Někdo se na to chytí a bude si myslet, že to je výhodná koupě. Ale až bude platit, tak se podíváš na cenovku a zatváříš se nejistě. Pak řekneš: Jemináčku. Moc a moc se vám omlouvám, ale ta cenovka je nesprávná. Pod padesát korun jít nemůžu, to jistě chápete."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AB14D0">
        <w:rPr>
          <w:color w:val="000000"/>
          <w:sz w:val="32"/>
          <w:szCs w:val="32"/>
        </w:rPr>
        <w:t>Rozhodila rukama. „A zákazník padesát vysolí, protože si mezitím tu věc tak oblíbil, že už se jí nechce vzdát. Takhle se dělá byznys, rozumíš?"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AB14D0">
        <w:rPr>
          <w:color w:val="000000"/>
          <w:sz w:val="32"/>
          <w:szCs w:val="32"/>
        </w:rPr>
        <w:t>Odvalila se do rohu a zvedla malé červené kolo. „</w:t>
      </w:r>
      <w:proofErr w:type="gramStart"/>
      <w:r w:rsidRPr="00AB14D0">
        <w:rPr>
          <w:color w:val="000000"/>
          <w:sz w:val="32"/>
          <w:szCs w:val="32"/>
        </w:rPr>
        <w:t>Hm..." řekla</w:t>
      </w:r>
      <w:proofErr w:type="gramEnd"/>
      <w:r w:rsidRPr="00AB14D0">
        <w:rPr>
          <w:color w:val="000000"/>
          <w:sz w:val="32"/>
          <w:szCs w:val="32"/>
        </w:rPr>
        <w:t xml:space="preserve"> a roztočila přední kolo. „Je jako nový."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t xml:space="preserve">Že by bylo úplně jako nové, s tím jsem souhlasit nemohla. Bylo trochu rezavé a nosič byl nakřivo. Kolo mělo značku </w:t>
      </w:r>
      <w:proofErr w:type="spellStart"/>
      <w:r w:rsidRPr="00AB14D0">
        <w:rPr>
          <w:color w:val="000000"/>
          <w:sz w:val="32"/>
          <w:szCs w:val="32"/>
        </w:rPr>
        <w:t>Crescent</w:t>
      </w:r>
      <w:proofErr w:type="spellEnd"/>
      <w:r w:rsidRPr="00AB14D0">
        <w:rPr>
          <w:color w:val="000000"/>
          <w:sz w:val="32"/>
          <w:szCs w:val="32"/>
        </w:rPr>
        <w:t>.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lastRenderedPageBreak/>
        <w:t>Gorila se poškrábala na bradě. Pak se na mě podívala. „Líbí se ti?" zeptala se.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AB14D0">
        <w:rPr>
          <w:color w:val="000000"/>
          <w:sz w:val="32"/>
          <w:szCs w:val="32"/>
        </w:rPr>
        <w:t>„Cože?" řekla jsem. „Ne."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t>Sloupla z rámu několik vloček barvy. „Umíš jezdit na kole?" Zavrtěla jsem hlavou. „Ne. Protože mě to nezajímá."</w:t>
      </w:r>
    </w:p>
    <w:p w:rsid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AB14D0">
        <w:rPr>
          <w:color w:val="000000"/>
          <w:sz w:val="32"/>
          <w:szCs w:val="32"/>
        </w:rPr>
        <w:t xml:space="preserve">Gorila postavila malý červený </w:t>
      </w:r>
      <w:proofErr w:type="spellStart"/>
      <w:r w:rsidRPr="00AB14D0">
        <w:rPr>
          <w:color w:val="000000"/>
          <w:sz w:val="32"/>
          <w:szCs w:val="32"/>
        </w:rPr>
        <w:t>Crescent</w:t>
      </w:r>
      <w:proofErr w:type="spellEnd"/>
      <w:r w:rsidRPr="00AB14D0">
        <w:rPr>
          <w:color w:val="000000"/>
          <w:sz w:val="32"/>
          <w:szCs w:val="32"/>
        </w:rPr>
        <w:t xml:space="preserve"> do bláta. „Je tvoje," řekla. „Aby ses mohla naučit jezdit. Je velký tak akorát.</w:t>
      </w:r>
      <w:r w:rsidR="005729C0">
        <w:rPr>
          <w:color w:val="000000"/>
          <w:sz w:val="32"/>
          <w:szCs w:val="32"/>
        </w:rPr>
        <w:t>“</w:t>
      </w:r>
    </w:p>
    <w:p w:rsid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AB14D0">
        <w:rPr>
          <w:b/>
          <w:color w:val="000000"/>
          <w:shd w:val="clear" w:color="auto" w:fill="FFFFFF"/>
        </w:rPr>
        <w:t xml:space="preserve">NILSSON, </w:t>
      </w:r>
      <w:proofErr w:type="spellStart"/>
      <w:r w:rsidRPr="00AB14D0">
        <w:rPr>
          <w:b/>
          <w:color w:val="000000"/>
          <w:shd w:val="clear" w:color="auto" w:fill="FFFFFF"/>
        </w:rPr>
        <w:t>Frida</w:t>
      </w:r>
      <w:proofErr w:type="spellEnd"/>
      <w:r w:rsidRPr="00AB14D0">
        <w:rPr>
          <w:b/>
          <w:color w:val="000000"/>
          <w:shd w:val="clear" w:color="auto" w:fill="FFFFFF"/>
        </w:rPr>
        <w:t>. Gorila a já. Praha: Portál, 2015. ISBN 978-80-262-0795-5.</w:t>
      </w:r>
    </w:p>
    <w:p w:rsidR="00AB14D0" w:rsidRPr="00AB14D0" w:rsidRDefault="00AB14D0" w:rsidP="00AB14D0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B14D0" w:rsidRDefault="00AB14D0" w:rsidP="00AB14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4D0">
        <w:rPr>
          <w:rFonts w:ascii="Times New Roman" w:hAnsi="Times New Roman" w:cs="Times New Roman"/>
          <w:sz w:val="28"/>
          <w:szCs w:val="28"/>
        </w:rPr>
        <w:t>Napiš, jak by se úryvek mohl jmenovat.</w:t>
      </w:r>
    </w:p>
    <w:p w:rsidR="00AB14D0" w:rsidRPr="00AB14D0" w:rsidRDefault="00AB14D0" w:rsidP="00AB14D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AB14D0" w:rsidRDefault="00AB14D0" w:rsidP="00AB14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4D0">
        <w:rPr>
          <w:rFonts w:ascii="Times New Roman" w:hAnsi="Times New Roman" w:cs="Times New Roman"/>
          <w:sz w:val="28"/>
          <w:szCs w:val="28"/>
        </w:rPr>
        <w:t xml:space="preserve">Co znamená „vzít </w:t>
      </w:r>
      <w:proofErr w:type="spellStart"/>
      <w:r w:rsidRPr="00AB14D0">
        <w:rPr>
          <w:rFonts w:ascii="Times New Roman" w:hAnsi="Times New Roman" w:cs="Times New Roman"/>
          <w:sz w:val="28"/>
          <w:szCs w:val="28"/>
        </w:rPr>
        <w:t>roha</w:t>
      </w:r>
      <w:proofErr w:type="spellEnd"/>
      <w:r w:rsidRPr="00AB14D0">
        <w:rPr>
          <w:rFonts w:ascii="Times New Roman" w:hAnsi="Times New Roman" w:cs="Times New Roman"/>
          <w:sz w:val="28"/>
          <w:szCs w:val="28"/>
        </w:rPr>
        <w:t>“?</w:t>
      </w:r>
    </w:p>
    <w:p w:rsidR="00AB14D0" w:rsidRPr="00AB14D0" w:rsidRDefault="00AB14D0" w:rsidP="00AB14D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AB14D0" w:rsidRPr="00AB14D0" w:rsidRDefault="00AB14D0" w:rsidP="00AB14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4D0">
        <w:rPr>
          <w:rFonts w:ascii="Times New Roman" w:hAnsi="Times New Roman" w:cs="Times New Roman"/>
          <w:sz w:val="28"/>
          <w:szCs w:val="28"/>
        </w:rPr>
        <w:t>Co všechno se nacházelo na dvoře?</w:t>
      </w:r>
    </w:p>
    <w:p w:rsidR="00AB14D0" w:rsidRPr="00AB14D0" w:rsidRDefault="00AB14D0" w:rsidP="00AB1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jste se v textu dozvěděli?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Gorila chtěla utéct.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20.25pt;height:18pt" o:ole="">
            <v:imagedata r:id="rId7" o:title=""/>
          </v:shape>
          <w:control r:id="rId8" w:name="DefaultOcxName" w:shapeid="_x0000_i1153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52" type="#_x0000_t75" style="width:20.25pt;height:18pt" o:ole="">
            <v:imagedata r:id="rId7" o:title=""/>
          </v:shape>
          <w:control r:id="rId9" w:name="DefaultOcxName1" w:shapeid="_x0000_i1152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Dívka uměla jezdit na kole.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51" type="#_x0000_t75" style="width:20.25pt;height:18pt" o:ole="">
            <v:imagedata r:id="rId7" o:title=""/>
          </v:shape>
          <w:control r:id="rId10" w:name="DefaultOcxName2" w:shapeid="_x0000_i1151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50" type="#_x0000_t75" style="width:20.25pt;height:18pt" o:ole="">
            <v:imagedata r:id="rId7" o:title=""/>
          </v:shape>
          <w:control r:id="rId11" w:name="DefaultOcxName3" w:shapeid="_x0000_i1150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Všechno zboží, které Gorila prodávala, bylo nové.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9" type="#_x0000_t75" style="width:20.25pt;height:18pt" o:ole="">
            <v:imagedata r:id="rId7" o:title=""/>
          </v:shape>
          <w:control r:id="rId12" w:name="DefaultOcxName4" w:shapeid="_x0000_i1149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8" type="#_x0000_t75" style="width:20.25pt;height:18pt" o:ole="">
            <v:imagedata r:id="rId7" o:title=""/>
          </v:shape>
          <w:control r:id="rId13" w:name="DefaultOcxName5" w:shapeid="_x0000_i1148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Na dvoře byl nepořádek.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7" type="#_x0000_t75" style="width:20.25pt;height:18pt" o:ole="">
            <v:imagedata r:id="rId7" o:title=""/>
          </v:shape>
          <w:control r:id="rId14" w:name="DefaultOcxName6" w:shapeid="_x0000_i1147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6" type="#_x0000_t75" style="width:20.25pt;height:18pt" o:ole="">
            <v:imagedata r:id="rId7" o:title=""/>
          </v:shape>
          <w:control r:id="rId15" w:name="DefaultOcxName7" w:shapeid="_x0000_i1146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Gorila měla vlastní firmu.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5" type="#_x0000_t75" style="width:20.25pt;height:18pt" o:ole="">
            <v:imagedata r:id="rId7" o:title=""/>
          </v:shape>
          <w:control r:id="rId16" w:name="DefaultOcxName8" w:shapeid="_x0000_i1145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4" type="#_x0000_t75" style="width:20.25pt;height:18pt" o:ole="">
            <v:imagedata r:id="rId7" o:title=""/>
          </v:shape>
          <w:control r:id="rId17" w:name="DefaultOcxName9" w:shapeid="_x0000_i1144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Gorila dívce darovala kolo.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3" type="#_x0000_t75" style="width:20.25pt;height:18pt" o:ole="">
            <v:imagedata r:id="rId7" o:title=""/>
          </v:shape>
          <w:control r:id="rId18" w:name="DefaultOcxName10" w:shapeid="_x0000_i1143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2" type="#_x0000_t75" style="width:20.25pt;height:18pt" o:ole="">
            <v:imagedata r:id="rId7" o:title=""/>
          </v:shape>
          <w:control r:id="rId19" w:name="DefaultOcxName11" w:shapeid="_x0000_i1142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numPr>
          <w:ilvl w:val="0"/>
          <w:numId w:val="1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Gorila uměla psát.</w:t>
      </w:r>
    </w:p>
    <w:p w:rsidR="00AB14D0" w:rsidRPr="00AB14D0" w:rsidRDefault="00AB14D0" w:rsidP="00AB14D0">
      <w:pPr>
        <w:shd w:val="clear" w:color="auto" w:fill="FFFFFF"/>
        <w:spacing w:before="150" w:after="15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1" type="#_x0000_t75" style="width:20.25pt;height:18pt" o:ole="">
            <v:imagedata r:id="rId7" o:title=""/>
          </v:shape>
          <w:control r:id="rId20" w:name="DefaultOcxName12" w:shapeid="_x0000_i1141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ANO | </w: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object w:dxaOrig="1440" w:dyaOrig="1440">
          <v:shape id="_x0000_i1140" type="#_x0000_t75" style="width:20.25pt;height:18pt" o:ole="">
            <v:imagedata r:id="rId7" o:title=""/>
          </v:shape>
          <w:control r:id="rId21" w:name="DefaultOcxName13" w:shapeid="_x0000_i1140"/>
        </w:object>
      </w:r>
      <w:r w:rsidRPr="00AB14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NE</w:t>
      </w:r>
    </w:p>
    <w:p w:rsidR="00AB14D0" w:rsidRPr="00AB14D0" w:rsidRDefault="00AB14D0" w:rsidP="00AB14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14D0" w:rsidRPr="00AB14D0" w:rsidSect="00EC23DF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D0" w:rsidRDefault="00AB14D0" w:rsidP="00AB14D0">
      <w:pPr>
        <w:spacing w:after="0" w:line="240" w:lineRule="auto"/>
      </w:pPr>
      <w:r>
        <w:separator/>
      </w:r>
    </w:p>
  </w:endnote>
  <w:endnote w:type="continuationSeparator" w:id="1">
    <w:p w:rsidR="00AB14D0" w:rsidRDefault="00AB14D0" w:rsidP="00AB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D0" w:rsidRDefault="00AB14D0" w:rsidP="00AB14D0">
      <w:pPr>
        <w:spacing w:after="0" w:line="240" w:lineRule="auto"/>
      </w:pPr>
      <w:r>
        <w:separator/>
      </w:r>
    </w:p>
  </w:footnote>
  <w:footnote w:type="continuationSeparator" w:id="1">
    <w:p w:rsidR="00AB14D0" w:rsidRDefault="00AB14D0" w:rsidP="00AB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D0" w:rsidRDefault="00AB14D0">
    <w:pPr>
      <w:pStyle w:val="Zhlav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7B1E"/>
    <w:multiLevelType w:val="multilevel"/>
    <w:tmpl w:val="1EB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55D33"/>
    <w:multiLevelType w:val="hybridMultilevel"/>
    <w:tmpl w:val="179E6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32F69"/>
    <w:multiLevelType w:val="multilevel"/>
    <w:tmpl w:val="201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B14D0"/>
    <w:rsid w:val="005729C0"/>
    <w:rsid w:val="00AB14D0"/>
    <w:rsid w:val="00E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3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B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14D0"/>
  </w:style>
  <w:style w:type="paragraph" w:styleId="Zpat">
    <w:name w:val="footer"/>
    <w:basedOn w:val="Normln"/>
    <w:link w:val="ZpatChar"/>
    <w:uiPriority w:val="99"/>
    <w:semiHidden/>
    <w:unhideWhenUsed/>
    <w:rsid w:val="00AB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14D0"/>
  </w:style>
  <w:style w:type="paragraph" w:styleId="Odstavecseseznamem">
    <w:name w:val="List Paragraph"/>
    <w:basedOn w:val="Normln"/>
    <w:uiPriority w:val="34"/>
    <w:qFormat/>
    <w:rsid w:val="00AB1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2020-03-30T12:35:00Z</dcterms:created>
  <dcterms:modified xsi:type="dcterms:W3CDTF">2020-03-30T12:44:00Z</dcterms:modified>
</cp:coreProperties>
</file>